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63D" w:rsidRPr="00744FC4" w:rsidRDefault="00BA511A" w:rsidP="009D4DC3">
      <w:pPr>
        <w:jc w:val="center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b/>
          <w:sz w:val="22"/>
        </w:rPr>
        <w:t>T</w:t>
      </w:r>
      <w:r w:rsidR="0011063D" w:rsidRPr="00244C83">
        <w:rPr>
          <w:rFonts w:ascii="Arial" w:hAnsi="Arial" w:cs="Arial"/>
          <w:b/>
          <w:sz w:val="22"/>
        </w:rPr>
        <w:t xml:space="preserve">itle of </w:t>
      </w:r>
      <w:r>
        <w:rPr>
          <w:rFonts w:ascii="Arial" w:hAnsi="Arial" w:cs="Arial"/>
          <w:b/>
          <w:sz w:val="22"/>
        </w:rPr>
        <w:t>P</w:t>
      </w:r>
      <w:r w:rsidR="0011063D" w:rsidRPr="00244C83">
        <w:rPr>
          <w:rFonts w:ascii="Arial" w:hAnsi="Arial" w:cs="Arial"/>
          <w:b/>
          <w:sz w:val="22"/>
        </w:rPr>
        <w:t xml:space="preserve">roposal: </w:t>
      </w:r>
      <w:r w:rsidR="00744FC4">
        <w:rPr>
          <w:rFonts w:ascii="Arial" w:hAnsi="Arial" w:cs="Arial"/>
          <w:sz w:val="22"/>
          <w:u w:val="single"/>
        </w:rPr>
        <w:tab/>
      </w:r>
      <w:r w:rsidR="00744FC4">
        <w:rPr>
          <w:rFonts w:ascii="Arial" w:hAnsi="Arial" w:cs="Arial"/>
          <w:sz w:val="22"/>
          <w:u w:val="single"/>
        </w:rPr>
        <w:tab/>
      </w:r>
      <w:r w:rsidR="00744FC4">
        <w:rPr>
          <w:rFonts w:ascii="Arial" w:hAnsi="Arial" w:cs="Arial"/>
          <w:sz w:val="22"/>
          <w:u w:val="single"/>
        </w:rPr>
        <w:tab/>
      </w:r>
      <w:r w:rsidR="00744FC4">
        <w:rPr>
          <w:rFonts w:ascii="Arial" w:hAnsi="Arial" w:cs="Arial"/>
          <w:sz w:val="22"/>
          <w:u w:val="single"/>
        </w:rPr>
        <w:tab/>
      </w:r>
      <w:r w:rsidR="00744FC4">
        <w:rPr>
          <w:rFonts w:ascii="Arial" w:hAnsi="Arial" w:cs="Arial"/>
          <w:sz w:val="22"/>
          <w:u w:val="single"/>
        </w:rPr>
        <w:tab/>
      </w:r>
      <w:r w:rsidR="00744FC4">
        <w:rPr>
          <w:rFonts w:ascii="Arial" w:hAnsi="Arial" w:cs="Arial"/>
          <w:sz w:val="22"/>
          <w:u w:val="single"/>
        </w:rPr>
        <w:tab/>
      </w:r>
      <w:r w:rsidR="00744FC4">
        <w:rPr>
          <w:rFonts w:ascii="Arial" w:hAnsi="Arial" w:cs="Arial"/>
          <w:sz w:val="22"/>
          <w:u w:val="single"/>
        </w:rPr>
        <w:tab/>
      </w:r>
      <w:r w:rsidR="00744FC4">
        <w:rPr>
          <w:rFonts w:ascii="Arial" w:hAnsi="Arial" w:cs="Arial"/>
          <w:sz w:val="22"/>
          <w:u w:val="single"/>
        </w:rPr>
        <w:tab/>
      </w:r>
    </w:p>
    <w:p w:rsidR="00C362F7" w:rsidRPr="00244C83" w:rsidRDefault="00E2326A" w:rsidP="009D4DC3">
      <w:pPr>
        <w:jc w:val="center"/>
        <w:rPr>
          <w:rFonts w:ascii="Arial" w:hAnsi="Arial" w:cs="Arial"/>
          <w:b/>
          <w:sz w:val="22"/>
        </w:rPr>
      </w:pPr>
      <w:r w:rsidRPr="00244C83">
        <w:rPr>
          <w:rFonts w:ascii="Arial" w:hAnsi="Arial" w:cs="Arial"/>
          <w:b/>
          <w:sz w:val="22"/>
        </w:rPr>
        <w:t>C</w:t>
      </w:r>
      <w:r w:rsidR="002A562E">
        <w:rPr>
          <w:rFonts w:ascii="Arial" w:hAnsi="Arial" w:cs="Arial"/>
          <w:b/>
          <w:sz w:val="22"/>
        </w:rPr>
        <w:t xml:space="preserve">hecklist </w:t>
      </w:r>
      <w:r w:rsidR="00C362F7" w:rsidRPr="00244C83">
        <w:rPr>
          <w:rFonts w:ascii="Arial" w:hAnsi="Arial" w:cs="Arial"/>
          <w:b/>
          <w:sz w:val="22"/>
        </w:rPr>
        <w:t xml:space="preserve">for </w:t>
      </w:r>
      <w:r w:rsidR="0019710F" w:rsidRPr="00244C83">
        <w:rPr>
          <w:rFonts w:ascii="Arial" w:hAnsi="Arial" w:cs="Arial"/>
          <w:b/>
          <w:sz w:val="22"/>
        </w:rPr>
        <w:t xml:space="preserve">Faculty of </w:t>
      </w:r>
      <w:r w:rsidR="00D169D0" w:rsidRPr="00244C83">
        <w:rPr>
          <w:rFonts w:ascii="Arial" w:hAnsi="Arial" w:cs="Arial"/>
          <w:b/>
          <w:sz w:val="22"/>
        </w:rPr>
        <w:t>Humanities and Social Sciences</w:t>
      </w:r>
      <w:r w:rsidR="0019710F" w:rsidRPr="00244C83">
        <w:rPr>
          <w:rFonts w:ascii="Arial" w:hAnsi="Arial" w:cs="Arial"/>
          <w:b/>
          <w:sz w:val="22"/>
        </w:rPr>
        <w:t xml:space="preserve"> </w:t>
      </w:r>
      <w:r w:rsidR="00C362F7" w:rsidRPr="00244C83">
        <w:rPr>
          <w:rFonts w:ascii="Arial" w:hAnsi="Arial" w:cs="Arial"/>
          <w:b/>
          <w:sz w:val="22"/>
        </w:rPr>
        <w:t xml:space="preserve">Course/Program Proposals </w:t>
      </w:r>
    </w:p>
    <w:p w:rsidR="00485B7B" w:rsidRDefault="00485B7B" w:rsidP="009D4DC3">
      <w:pPr>
        <w:rPr>
          <w:sz w:val="22"/>
        </w:rPr>
      </w:pPr>
    </w:p>
    <w:p w:rsidR="00FC3F68" w:rsidRPr="00D84E77" w:rsidRDefault="006C5DF1" w:rsidP="009D4DC3">
      <w:pPr>
        <w:rPr>
          <w:sz w:val="22"/>
        </w:rPr>
      </w:pPr>
      <w:r w:rsidRPr="00D84E77">
        <w:rPr>
          <w:sz w:val="22"/>
        </w:rPr>
        <w:t xml:space="preserve">This </w:t>
      </w:r>
      <w:r w:rsidR="002A562E">
        <w:rPr>
          <w:sz w:val="22"/>
        </w:rPr>
        <w:t xml:space="preserve">checklist </w:t>
      </w:r>
      <w:r w:rsidR="00E13279">
        <w:rPr>
          <w:sz w:val="22"/>
        </w:rPr>
        <w:t>helps</w:t>
      </w:r>
      <w:r w:rsidRPr="00D84E77">
        <w:rPr>
          <w:sz w:val="22"/>
        </w:rPr>
        <w:t xml:space="preserve"> faculty </w:t>
      </w:r>
      <w:r w:rsidR="00E13279">
        <w:rPr>
          <w:sz w:val="22"/>
        </w:rPr>
        <w:t>to avoid</w:t>
      </w:r>
      <w:r w:rsidR="006D31CB" w:rsidRPr="00D84E77">
        <w:rPr>
          <w:sz w:val="22"/>
        </w:rPr>
        <w:t xml:space="preserve"> </w:t>
      </w:r>
      <w:r w:rsidR="001C6A1D" w:rsidRPr="00D84E77">
        <w:rPr>
          <w:sz w:val="22"/>
        </w:rPr>
        <w:t xml:space="preserve">errors and </w:t>
      </w:r>
      <w:r w:rsidR="006D31CB" w:rsidRPr="00D84E77">
        <w:rPr>
          <w:sz w:val="22"/>
        </w:rPr>
        <w:t>omissions</w:t>
      </w:r>
      <w:r w:rsidR="00763A6B" w:rsidRPr="00D84E77">
        <w:rPr>
          <w:sz w:val="22"/>
        </w:rPr>
        <w:t xml:space="preserve"> </w:t>
      </w:r>
      <w:r w:rsidR="00954288" w:rsidRPr="00D84E77">
        <w:rPr>
          <w:sz w:val="22"/>
        </w:rPr>
        <w:t>in</w:t>
      </w:r>
      <w:r w:rsidR="00763A6B" w:rsidRPr="00D84E77">
        <w:rPr>
          <w:sz w:val="22"/>
        </w:rPr>
        <w:t xml:space="preserve"> </w:t>
      </w:r>
      <w:r w:rsidR="00E13279">
        <w:rPr>
          <w:sz w:val="22"/>
        </w:rPr>
        <w:t>calendar change</w:t>
      </w:r>
      <w:r w:rsidR="00763A6B" w:rsidRPr="00D84E77">
        <w:rPr>
          <w:sz w:val="22"/>
        </w:rPr>
        <w:t xml:space="preserve"> proposals. The completed checklist will </w:t>
      </w:r>
      <w:r w:rsidR="0011063D" w:rsidRPr="00D84E77">
        <w:rPr>
          <w:sz w:val="22"/>
        </w:rPr>
        <w:t xml:space="preserve">be reviewed by a secretary in the Office of the Dean of </w:t>
      </w:r>
      <w:r w:rsidR="0095712A">
        <w:rPr>
          <w:sz w:val="22"/>
        </w:rPr>
        <w:t>HSS</w:t>
      </w:r>
      <w:r w:rsidR="0011063D" w:rsidRPr="00D84E77">
        <w:rPr>
          <w:sz w:val="22"/>
        </w:rPr>
        <w:t xml:space="preserve"> before the Associate Dean (</w:t>
      </w:r>
      <w:r w:rsidR="0095712A">
        <w:rPr>
          <w:sz w:val="22"/>
        </w:rPr>
        <w:t>Curriculum and Programs</w:t>
      </w:r>
      <w:r w:rsidR="0011063D" w:rsidRPr="00D84E77">
        <w:rPr>
          <w:sz w:val="22"/>
        </w:rPr>
        <w:t>) assess</w:t>
      </w:r>
      <w:r w:rsidR="00E13279">
        <w:rPr>
          <w:sz w:val="22"/>
        </w:rPr>
        <w:t>es</w:t>
      </w:r>
      <w:r w:rsidR="00763A6B" w:rsidRPr="00D84E77">
        <w:rPr>
          <w:sz w:val="22"/>
        </w:rPr>
        <w:t xml:space="preserve"> the </w:t>
      </w:r>
      <w:r w:rsidR="00C362F7" w:rsidRPr="00D84E77">
        <w:rPr>
          <w:sz w:val="22"/>
        </w:rPr>
        <w:t xml:space="preserve">draft </w:t>
      </w:r>
      <w:r w:rsidR="00763A6B" w:rsidRPr="00D84E77">
        <w:rPr>
          <w:sz w:val="22"/>
        </w:rPr>
        <w:t xml:space="preserve">proposal </w:t>
      </w:r>
      <w:r w:rsidR="00D84E77">
        <w:rPr>
          <w:sz w:val="22"/>
        </w:rPr>
        <w:t xml:space="preserve">in preparation </w:t>
      </w:r>
      <w:r w:rsidR="00763A6B" w:rsidRPr="00D84E77">
        <w:rPr>
          <w:sz w:val="22"/>
        </w:rPr>
        <w:t xml:space="preserve">for submission to </w:t>
      </w:r>
      <w:r w:rsidR="00C362F7" w:rsidRPr="00D84E77">
        <w:rPr>
          <w:sz w:val="22"/>
        </w:rPr>
        <w:t>the</w:t>
      </w:r>
      <w:r w:rsidR="0095712A">
        <w:rPr>
          <w:sz w:val="22"/>
        </w:rPr>
        <w:t xml:space="preserve"> Curriculum and Programs Committee</w:t>
      </w:r>
      <w:r w:rsidR="00763A6B" w:rsidRPr="00D84E77">
        <w:rPr>
          <w:sz w:val="22"/>
        </w:rPr>
        <w:t>.</w:t>
      </w:r>
      <w:r w:rsidR="00954288" w:rsidRPr="00D84E77">
        <w:rPr>
          <w:sz w:val="22"/>
        </w:rPr>
        <w:t xml:space="preserve"> </w:t>
      </w:r>
      <w:r w:rsidR="00E13279">
        <w:rPr>
          <w:sz w:val="22"/>
        </w:rPr>
        <w:t>P</w:t>
      </w:r>
      <w:r w:rsidR="00FC3F68" w:rsidRPr="00D84E77">
        <w:rPr>
          <w:sz w:val="22"/>
        </w:rPr>
        <w:t xml:space="preserve">roposals </w:t>
      </w:r>
      <w:r w:rsidR="00763A6B" w:rsidRPr="00D84E77">
        <w:rPr>
          <w:sz w:val="22"/>
        </w:rPr>
        <w:t xml:space="preserve">reviewed </w:t>
      </w:r>
      <w:r w:rsidR="00763A6B" w:rsidRPr="00D84E77">
        <w:rPr>
          <w:sz w:val="22"/>
          <w:u w:val="single"/>
        </w:rPr>
        <w:t xml:space="preserve">after October 31 may not </w:t>
      </w:r>
      <w:r w:rsidR="00FC3F68" w:rsidRPr="00D84E77">
        <w:rPr>
          <w:sz w:val="22"/>
          <w:u w:val="single"/>
        </w:rPr>
        <w:t xml:space="preserve">be </w:t>
      </w:r>
      <w:r w:rsidR="00763A6B" w:rsidRPr="00D84E77">
        <w:rPr>
          <w:sz w:val="22"/>
          <w:u w:val="single"/>
        </w:rPr>
        <w:t>eligible</w:t>
      </w:r>
      <w:r w:rsidR="00763A6B" w:rsidRPr="00D84E77">
        <w:rPr>
          <w:sz w:val="22"/>
        </w:rPr>
        <w:t xml:space="preserve"> </w:t>
      </w:r>
      <w:r w:rsidR="00FC3F68" w:rsidRPr="00D84E77">
        <w:rPr>
          <w:sz w:val="22"/>
        </w:rPr>
        <w:t xml:space="preserve">for the </w:t>
      </w:r>
      <w:r w:rsidR="003962E1" w:rsidRPr="00D84E77">
        <w:rPr>
          <w:sz w:val="22"/>
        </w:rPr>
        <w:t>next</w:t>
      </w:r>
      <w:r w:rsidR="00FC3F68" w:rsidRPr="00D84E77">
        <w:rPr>
          <w:sz w:val="22"/>
        </w:rPr>
        <w:t xml:space="preserve"> academic year’s </w:t>
      </w:r>
      <w:r w:rsidR="00993ADF" w:rsidRPr="00D84E77">
        <w:rPr>
          <w:sz w:val="22"/>
        </w:rPr>
        <w:t xml:space="preserve">University </w:t>
      </w:r>
      <w:r w:rsidR="003962E1" w:rsidRPr="00D84E77">
        <w:rPr>
          <w:sz w:val="22"/>
        </w:rPr>
        <w:t>C</w:t>
      </w:r>
      <w:r w:rsidR="00D25C18" w:rsidRPr="00D84E77">
        <w:rPr>
          <w:sz w:val="22"/>
        </w:rPr>
        <w:t>alendar</w:t>
      </w:r>
      <w:r w:rsidR="00993ADF" w:rsidRPr="00D84E77">
        <w:rPr>
          <w:sz w:val="22"/>
        </w:rPr>
        <w:t>.</w:t>
      </w:r>
    </w:p>
    <w:p w:rsidR="003962E1" w:rsidRDefault="003962E1" w:rsidP="009D4DC3">
      <w:pPr>
        <w:rPr>
          <w:sz w:val="22"/>
        </w:rPr>
      </w:pPr>
    </w:p>
    <w:p w:rsidR="00C459C2" w:rsidRPr="002A562E" w:rsidRDefault="00020A88" w:rsidP="009D4DC3">
      <w:pPr>
        <w:jc w:val="right"/>
        <w:rPr>
          <w:b/>
          <w:sz w:val="22"/>
        </w:rPr>
      </w:pPr>
      <w:r w:rsidRPr="002A562E">
        <w:rPr>
          <w:b/>
          <w:sz w:val="22"/>
        </w:rPr>
        <w:t>Faculty member: c</w:t>
      </w:r>
      <w:r w:rsidR="00763A6B" w:rsidRPr="002A562E">
        <w:rPr>
          <w:b/>
          <w:sz w:val="22"/>
        </w:rPr>
        <w:t>heck boxes</w:t>
      </w:r>
      <w:r w:rsidR="0012751A" w:rsidRPr="002A562E">
        <w:rPr>
          <w:b/>
          <w:sz w:val="22"/>
        </w:rPr>
        <w:t xml:space="preserve"> </w:t>
      </w:r>
      <w:r w:rsidR="00263ECE" w:rsidRPr="002A562E">
        <w:rPr>
          <w:b/>
          <w:sz w:val="22"/>
        </w:rPr>
        <w:t xml:space="preserve">as </w:t>
      </w:r>
      <w:r w:rsidR="001B67F1" w:rsidRPr="002A562E">
        <w:rPr>
          <w:b/>
          <w:sz w:val="22"/>
        </w:rPr>
        <w:t>applicable</w:t>
      </w: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8"/>
        <w:gridCol w:w="720"/>
        <w:gridCol w:w="720"/>
      </w:tblGrid>
      <w:tr w:rsidR="00763A6B" w:rsidRPr="002A562E" w:rsidTr="00D84E77">
        <w:tc>
          <w:tcPr>
            <w:tcW w:w="9198" w:type="dxa"/>
          </w:tcPr>
          <w:p w:rsidR="00763A6B" w:rsidRPr="002A562E" w:rsidRDefault="00763A6B" w:rsidP="009D4DC3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763A6B" w:rsidRPr="002A562E" w:rsidRDefault="00763A6B" w:rsidP="009D4DC3">
            <w:pPr>
              <w:jc w:val="center"/>
              <w:rPr>
                <w:sz w:val="22"/>
              </w:rPr>
            </w:pPr>
            <w:r w:rsidRPr="002A562E">
              <w:rPr>
                <w:sz w:val="22"/>
              </w:rPr>
              <w:t>YES</w:t>
            </w:r>
          </w:p>
        </w:tc>
        <w:tc>
          <w:tcPr>
            <w:tcW w:w="720" w:type="dxa"/>
          </w:tcPr>
          <w:p w:rsidR="00763A6B" w:rsidRPr="002A562E" w:rsidRDefault="00763A6B" w:rsidP="009D4DC3">
            <w:pPr>
              <w:jc w:val="center"/>
              <w:rPr>
                <w:sz w:val="22"/>
              </w:rPr>
            </w:pPr>
            <w:r w:rsidRPr="002A562E">
              <w:rPr>
                <w:sz w:val="22"/>
              </w:rPr>
              <w:t>N/A</w:t>
            </w:r>
          </w:p>
        </w:tc>
      </w:tr>
      <w:tr w:rsidR="00C362F7" w:rsidRPr="002A562E" w:rsidTr="00D84E77"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F7" w:rsidRPr="002A562E" w:rsidRDefault="0019710F" w:rsidP="00485B7B">
            <w:pPr>
              <w:numPr>
                <w:ilvl w:val="0"/>
                <w:numId w:val="2"/>
              </w:numPr>
              <w:rPr>
                <w:sz w:val="22"/>
              </w:rPr>
            </w:pPr>
            <w:r w:rsidRPr="002A562E">
              <w:rPr>
                <w:sz w:val="22"/>
              </w:rPr>
              <w:t>Has the</w:t>
            </w:r>
            <w:r w:rsidR="00C362F7" w:rsidRPr="002A562E">
              <w:rPr>
                <w:sz w:val="22"/>
              </w:rPr>
              <w:t xml:space="preserve"> completed proposal been approved by your academic unit’s undergraduate committee and/or by the unit</w:t>
            </w:r>
            <w:r w:rsidRPr="002A562E">
              <w:rPr>
                <w:sz w:val="22"/>
              </w:rPr>
              <w:t xml:space="preserve"> as a whole, including the Head?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F7" w:rsidRPr="002A562E" w:rsidRDefault="00C362F7" w:rsidP="00485B7B">
            <w:pPr>
              <w:jc w:val="center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F7" w:rsidRPr="002A562E" w:rsidRDefault="00C362F7" w:rsidP="00485B7B">
            <w:pPr>
              <w:jc w:val="center"/>
              <w:rPr>
                <w:sz w:val="22"/>
              </w:rPr>
            </w:pPr>
          </w:p>
        </w:tc>
      </w:tr>
      <w:tr w:rsidR="00BA511A" w:rsidRPr="002A562E" w:rsidTr="00BA511A"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1A" w:rsidRPr="002A562E" w:rsidRDefault="00BA511A" w:rsidP="00BA511A">
            <w:pPr>
              <w:numPr>
                <w:ilvl w:val="0"/>
                <w:numId w:val="2"/>
              </w:numPr>
              <w:rPr>
                <w:sz w:val="22"/>
              </w:rPr>
            </w:pPr>
            <w:r w:rsidRPr="002A562E">
              <w:rPr>
                <w:sz w:val="22"/>
              </w:rPr>
              <w:t xml:space="preserve">Will the change impact the calendar entry of another unit/department, </w:t>
            </w:r>
            <w:r w:rsidRPr="002A562E">
              <w:rPr>
                <w:b/>
                <w:sz w:val="22"/>
              </w:rPr>
              <w:t>including Grenfell Campus and interdisciplinary HSS programs</w:t>
            </w:r>
            <w:r w:rsidRPr="002A562E">
              <w:rPr>
                <w:sz w:val="22"/>
              </w:rPr>
              <w:t xml:space="preserve">? If so, this is identified in the “secondary change” section, and written consent should be appended.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1A" w:rsidRPr="002A562E" w:rsidRDefault="00BA511A" w:rsidP="00D07174">
            <w:pPr>
              <w:jc w:val="center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1A" w:rsidRPr="002A562E" w:rsidRDefault="00BA511A" w:rsidP="00D07174">
            <w:pPr>
              <w:jc w:val="center"/>
              <w:rPr>
                <w:sz w:val="22"/>
              </w:rPr>
            </w:pPr>
          </w:p>
        </w:tc>
      </w:tr>
      <w:tr w:rsidR="00C362F7" w:rsidRPr="002A562E" w:rsidTr="00D84E77"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F7" w:rsidRPr="002A562E" w:rsidRDefault="0019710F" w:rsidP="00485B7B">
            <w:pPr>
              <w:numPr>
                <w:ilvl w:val="0"/>
                <w:numId w:val="2"/>
              </w:numPr>
              <w:rPr>
                <w:sz w:val="22"/>
              </w:rPr>
            </w:pPr>
            <w:r w:rsidRPr="002A562E">
              <w:rPr>
                <w:sz w:val="22"/>
              </w:rPr>
              <w:t>Has a</w:t>
            </w:r>
            <w:r w:rsidR="00C362F7" w:rsidRPr="002A562E">
              <w:rPr>
                <w:sz w:val="22"/>
              </w:rPr>
              <w:t xml:space="preserve"> Word version </w:t>
            </w:r>
            <w:r w:rsidR="002F400D" w:rsidRPr="002A562E">
              <w:rPr>
                <w:sz w:val="22"/>
              </w:rPr>
              <w:t xml:space="preserve">of the proposal </w:t>
            </w:r>
            <w:r w:rsidR="00C362F7" w:rsidRPr="002A562E">
              <w:rPr>
                <w:sz w:val="22"/>
              </w:rPr>
              <w:t>been submitted, not a pdf</w:t>
            </w:r>
            <w:r w:rsidRPr="002A562E">
              <w:rPr>
                <w:sz w:val="22"/>
              </w:rPr>
              <w:t>?</w:t>
            </w:r>
            <w:r w:rsidR="00C362F7" w:rsidRPr="002A562E">
              <w:rPr>
                <w:sz w:val="22"/>
              </w:rPr>
              <w:t xml:space="preserve"> </w:t>
            </w:r>
            <w:r w:rsidR="00D84E77" w:rsidRPr="002A562E">
              <w:rPr>
                <w:sz w:val="22"/>
              </w:rPr>
              <w:t>(s</w:t>
            </w:r>
            <w:r w:rsidR="00C362F7" w:rsidRPr="002A562E">
              <w:rPr>
                <w:sz w:val="22"/>
              </w:rPr>
              <w:t>o that the Dean’s Office can make edits as appropriate, if applicable</w:t>
            </w:r>
            <w:r w:rsidR="00D84E77" w:rsidRPr="002A562E">
              <w:rPr>
                <w:sz w:val="22"/>
              </w:rPr>
              <w:t>. Authors will be consulted about any edits</w:t>
            </w:r>
            <w:r w:rsidR="00C362F7" w:rsidRPr="002A562E">
              <w:rPr>
                <w:sz w:val="22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F7" w:rsidRPr="002A562E" w:rsidRDefault="00C362F7" w:rsidP="00485B7B">
            <w:pPr>
              <w:jc w:val="center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F7" w:rsidRPr="002A562E" w:rsidRDefault="00C362F7" w:rsidP="00485B7B">
            <w:pPr>
              <w:jc w:val="center"/>
              <w:rPr>
                <w:sz w:val="22"/>
              </w:rPr>
            </w:pPr>
          </w:p>
        </w:tc>
      </w:tr>
      <w:tr w:rsidR="00993ADF" w:rsidRPr="002A562E" w:rsidTr="00D84E77">
        <w:tc>
          <w:tcPr>
            <w:tcW w:w="9198" w:type="dxa"/>
          </w:tcPr>
          <w:p w:rsidR="00993ADF" w:rsidRPr="002A562E" w:rsidRDefault="0019710F" w:rsidP="00485B7B">
            <w:pPr>
              <w:numPr>
                <w:ilvl w:val="0"/>
                <w:numId w:val="2"/>
              </w:numPr>
              <w:rPr>
                <w:sz w:val="22"/>
              </w:rPr>
            </w:pPr>
            <w:r w:rsidRPr="002A562E">
              <w:rPr>
                <w:sz w:val="22"/>
              </w:rPr>
              <w:t>Does the</w:t>
            </w:r>
            <w:r w:rsidR="00993ADF" w:rsidRPr="002A562E">
              <w:rPr>
                <w:sz w:val="22"/>
              </w:rPr>
              <w:t xml:space="preserve"> proposal use all required headings, </w:t>
            </w:r>
            <w:proofErr w:type="gramStart"/>
            <w:r w:rsidR="00993ADF" w:rsidRPr="002A562E">
              <w:rPr>
                <w:sz w:val="22"/>
              </w:rPr>
              <w:t>12 point</w:t>
            </w:r>
            <w:proofErr w:type="gramEnd"/>
            <w:r w:rsidR="00993ADF" w:rsidRPr="002A562E">
              <w:rPr>
                <w:sz w:val="22"/>
              </w:rPr>
              <w:t xml:space="preserve"> font</w:t>
            </w:r>
            <w:r w:rsidRPr="002A562E">
              <w:rPr>
                <w:sz w:val="22"/>
              </w:rPr>
              <w:t>,</w:t>
            </w:r>
            <w:r w:rsidR="00993ADF" w:rsidRPr="002A562E">
              <w:rPr>
                <w:sz w:val="22"/>
              </w:rPr>
              <w:t xml:space="preserve"> and include</w:t>
            </w:r>
            <w:r w:rsidRPr="002A562E">
              <w:rPr>
                <w:sz w:val="22"/>
              </w:rPr>
              <w:t xml:space="preserve"> page numbers?</w:t>
            </w:r>
          </w:p>
        </w:tc>
        <w:tc>
          <w:tcPr>
            <w:tcW w:w="720" w:type="dxa"/>
          </w:tcPr>
          <w:p w:rsidR="00993ADF" w:rsidRPr="002A562E" w:rsidRDefault="00993ADF" w:rsidP="00485B7B">
            <w:pPr>
              <w:jc w:val="center"/>
              <w:rPr>
                <w:sz w:val="22"/>
              </w:rPr>
            </w:pPr>
          </w:p>
        </w:tc>
        <w:tc>
          <w:tcPr>
            <w:tcW w:w="720" w:type="dxa"/>
          </w:tcPr>
          <w:p w:rsidR="00993ADF" w:rsidRPr="002A562E" w:rsidRDefault="00993ADF" w:rsidP="00485B7B">
            <w:pPr>
              <w:jc w:val="center"/>
              <w:rPr>
                <w:sz w:val="22"/>
              </w:rPr>
            </w:pPr>
          </w:p>
        </w:tc>
      </w:tr>
      <w:tr w:rsidR="00763A6B" w:rsidRPr="002A562E" w:rsidTr="00D84E77">
        <w:tc>
          <w:tcPr>
            <w:tcW w:w="9198" w:type="dxa"/>
          </w:tcPr>
          <w:p w:rsidR="00763A6B" w:rsidRPr="002A562E" w:rsidRDefault="0019710F" w:rsidP="00485B7B">
            <w:pPr>
              <w:numPr>
                <w:ilvl w:val="0"/>
                <w:numId w:val="2"/>
              </w:numPr>
              <w:rPr>
                <w:sz w:val="22"/>
              </w:rPr>
            </w:pPr>
            <w:r w:rsidRPr="002A562E">
              <w:rPr>
                <w:sz w:val="22"/>
              </w:rPr>
              <w:t>Does t</w:t>
            </w:r>
            <w:r w:rsidR="00763A6B" w:rsidRPr="002A562E">
              <w:rPr>
                <w:sz w:val="22"/>
              </w:rPr>
              <w:t xml:space="preserve">he </w:t>
            </w:r>
            <w:r w:rsidR="009C7FD3" w:rsidRPr="002A562E">
              <w:rPr>
                <w:sz w:val="22"/>
              </w:rPr>
              <w:t xml:space="preserve">title on the front page of the </w:t>
            </w:r>
            <w:r w:rsidR="00763A6B" w:rsidRPr="002A562E">
              <w:rPr>
                <w:sz w:val="22"/>
              </w:rPr>
              <w:t>proposal identif</w:t>
            </w:r>
            <w:r w:rsidRPr="002A562E">
              <w:rPr>
                <w:sz w:val="22"/>
              </w:rPr>
              <w:t>y the name of the course/program?</w:t>
            </w:r>
          </w:p>
        </w:tc>
        <w:tc>
          <w:tcPr>
            <w:tcW w:w="720" w:type="dxa"/>
          </w:tcPr>
          <w:p w:rsidR="00763A6B" w:rsidRPr="002A562E" w:rsidRDefault="00763A6B" w:rsidP="00485B7B">
            <w:pPr>
              <w:jc w:val="center"/>
              <w:rPr>
                <w:sz w:val="22"/>
              </w:rPr>
            </w:pPr>
          </w:p>
        </w:tc>
        <w:tc>
          <w:tcPr>
            <w:tcW w:w="720" w:type="dxa"/>
          </w:tcPr>
          <w:p w:rsidR="00763A6B" w:rsidRPr="002A562E" w:rsidRDefault="00763A6B" w:rsidP="00485B7B">
            <w:pPr>
              <w:jc w:val="center"/>
              <w:rPr>
                <w:sz w:val="22"/>
              </w:rPr>
            </w:pPr>
          </w:p>
        </w:tc>
      </w:tr>
      <w:tr w:rsidR="00993ADF" w:rsidRPr="002A562E" w:rsidTr="00D84E77">
        <w:tc>
          <w:tcPr>
            <w:tcW w:w="9198" w:type="dxa"/>
          </w:tcPr>
          <w:p w:rsidR="00993ADF" w:rsidRPr="002A562E" w:rsidRDefault="0019710F" w:rsidP="00485B7B">
            <w:pPr>
              <w:numPr>
                <w:ilvl w:val="0"/>
                <w:numId w:val="2"/>
              </w:numPr>
              <w:rPr>
                <w:sz w:val="22"/>
              </w:rPr>
            </w:pPr>
            <w:r w:rsidRPr="002A562E">
              <w:rPr>
                <w:sz w:val="22"/>
              </w:rPr>
              <w:t>Is a</w:t>
            </w:r>
            <w:r w:rsidR="00993ADF" w:rsidRPr="002A562E">
              <w:rPr>
                <w:sz w:val="22"/>
              </w:rPr>
              <w:t>n executive summary, rationale or similar topline information included</w:t>
            </w:r>
            <w:r w:rsidRPr="002A562E">
              <w:rPr>
                <w:sz w:val="22"/>
              </w:rPr>
              <w:t>?</w:t>
            </w:r>
            <w:r w:rsidR="00993ADF" w:rsidRPr="002A562E">
              <w:rPr>
                <w:sz w:val="22"/>
              </w:rPr>
              <w:t xml:space="preserve"> </w:t>
            </w:r>
            <w:r w:rsidR="00D84E77" w:rsidRPr="002A562E">
              <w:rPr>
                <w:sz w:val="22"/>
              </w:rPr>
              <w:t>(d</w:t>
            </w:r>
            <w:r w:rsidR="00993ADF" w:rsidRPr="002A562E">
              <w:rPr>
                <w:sz w:val="22"/>
              </w:rPr>
              <w:t xml:space="preserve">uring </w:t>
            </w:r>
            <w:r w:rsidR="00D174B1" w:rsidRPr="002A562E">
              <w:rPr>
                <w:sz w:val="22"/>
              </w:rPr>
              <w:t xml:space="preserve">formal </w:t>
            </w:r>
            <w:r w:rsidR="00993ADF" w:rsidRPr="002A562E">
              <w:rPr>
                <w:sz w:val="22"/>
              </w:rPr>
              <w:t xml:space="preserve">consultations </w:t>
            </w:r>
            <w:r w:rsidR="00D174B1" w:rsidRPr="002A562E">
              <w:rPr>
                <w:sz w:val="22"/>
              </w:rPr>
              <w:t xml:space="preserve">coordinated by the Office of the Dean of </w:t>
            </w:r>
            <w:r w:rsidR="004C6AB3" w:rsidRPr="002A562E">
              <w:rPr>
                <w:sz w:val="22"/>
              </w:rPr>
              <w:t>HSS</w:t>
            </w:r>
            <w:r w:rsidR="00D174B1" w:rsidRPr="002A562E">
              <w:rPr>
                <w:sz w:val="22"/>
              </w:rPr>
              <w:t xml:space="preserve"> </w:t>
            </w:r>
            <w:r w:rsidR="00993ADF" w:rsidRPr="002A562E">
              <w:rPr>
                <w:sz w:val="22"/>
              </w:rPr>
              <w:t xml:space="preserve">this </w:t>
            </w:r>
            <w:r w:rsidR="00D174B1" w:rsidRPr="002A562E">
              <w:rPr>
                <w:sz w:val="22"/>
              </w:rPr>
              <w:t xml:space="preserve">summary </w:t>
            </w:r>
            <w:r w:rsidR="00993ADF" w:rsidRPr="002A562E">
              <w:rPr>
                <w:sz w:val="22"/>
              </w:rPr>
              <w:t xml:space="preserve">will be circulated </w:t>
            </w:r>
            <w:r w:rsidR="00D174B1" w:rsidRPr="002A562E">
              <w:rPr>
                <w:sz w:val="22"/>
              </w:rPr>
              <w:t>electronically</w:t>
            </w:r>
            <w:r w:rsidR="00993ADF" w:rsidRPr="002A562E">
              <w:rPr>
                <w:sz w:val="22"/>
              </w:rPr>
              <w:t xml:space="preserve"> so that recipients can quickly grasp key aspects before reviewing </w:t>
            </w:r>
            <w:r w:rsidR="00D174B1" w:rsidRPr="002A562E">
              <w:rPr>
                <w:sz w:val="22"/>
              </w:rPr>
              <w:t xml:space="preserve">the </w:t>
            </w:r>
            <w:r w:rsidR="00993ADF" w:rsidRPr="002A562E">
              <w:rPr>
                <w:sz w:val="22"/>
              </w:rPr>
              <w:t>proposal</w:t>
            </w:r>
            <w:r w:rsidR="004F33F7" w:rsidRPr="002A562E">
              <w:rPr>
                <w:sz w:val="22"/>
              </w:rPr>
              <w:t xml:space="preserve"> itself</w:t>
            </w:r>
            <w:r w:rsidR="00993ADF" w:rsidRPr="002A562E">
              <w:rPr>
                <w:sz w:val="22"/>
              </w:rPr>
              <w:t>)</w:t>
            </w:r>
            <w:r w:rsidR="00D84E77" w:rsidRPr="002A562E">
              <w:rPr>
                <w:sz w:val="22"/>
              </w:rPr>
              <w:t>.</w:t>
            </w:r>
          </w:p>
        </w:tc>
        <w:tc>
          <w:tcPr>
            <w:tcW w:w="720" w:type="dxa"/>
          </w:tcPr>
          <w:p w:rsidR="00993ADF" w:rsidRPr="002A562E" w:rsidRDefault="00993ADF" w:rsidP="00485B7B">
            <w:pPr>
              <w:jc w:val="center"/>
              <w:rPr>
                <w:sz w:val="22"/>
              </w:rPr>
            </w:pPr>
          </w:p>
        </w:tc>
        <w:tc>
          <w:tcPr>
            <w:tcW w:w="720" w:type="dxa"/>
          </w:tcPr>
          <w:p w:rsidR="00993ADF" w:rsidRPr="002A562E" w:rsidRDefault="00993ADF" w:rsidP="00485B7B">
            <w:pPr>
              <w:jc w:val="center"/>
              <w:rPr>
                <w:sz w:val="22"/>
              </w:rPr>
            </w:pPr>
          </w:p>
        </w:tc>
      </w:tr>
      <w:tr w:rsidR="00993ADF" w:rsidRPr="002A562E" w:rsidTr="00D84E77">
        <w:tc>
          <w:tcPr>
            <w:tcW w:w="9198" w:type="dxa"/>
          </w:tcPr>
          <w:p w:rsidR="00993ADF" w:rsidRPr="002A562E" w:rsidRDefault="0019710F" w:rsidP="00485B7B">
            <w:pPr>
              <w:numPr>
                <w:ilvl w:val="0"/>
                <w:numId w:val="2"/>
              </w:numPr>
              <w:rPr>
                <w:sz w:val="22"/>
              </w:rPr>
            </w:pPr>
            <w:r w:rsidRPr="002A562E">
              <w:rPr>
                <w:sz w:val="22"/>
              </w:rPr>
              <w:t>Does the</w:t>
            </w:r>
            <w:r w:rsidR="00993ADF" w:rsidRPr="002A562E">
              <w:rPr>
                <w:sz w:val="22"/>
              </w:rPr>
              <w:t xml:space="preserve"> “</w:t>
            </w:r>
            <w:r w:rsidR="004F33F7" w:rsidRPr="002A562E">
              <w:rPr>
                <w:sz w:val="22"/>
              </w:rPr>
              <w:t>Resource Implications</w:t>
            </w:r>
            <w:r w:rsidR="00993ADF" w:rsidRPr="002A562E">
              <w:rPr>
                <w:sz w:val="22"/>
              </w:rPr>
              <w:t xml:space="preserve">” section </w:t>
            </w:r>
            <w:r w:rsidRPr="002A562E">
              <w:rPr>
                <w:sz w:val="22"/>
              </w:rPr>
              <w:t>include</w:t>
            </w:r>
            <w:r w:rsidR="00D84E77" w:rsidRPr="002A562E">
              <w:rPr>
                <w:sz w:val="22"/>
              </w:rPr>
              <w:t xml:space="preserve"> the Dean’s O</w:t>
            </w:r>
            <w:r w:rsidRPr="002A562E">
              <w:rPr>
                <w:sz w:val="22"/>
              </w:rPr>
              <w:t xml:space="preserve">ffice checklist template for this section? </w:t>
            </w:r>
            <w:r w:rsidR="00993ADF" w:rsidRPr="002A562E">
              <w:rPr>
                <w:sz w:val="22"/>
              </w:rPr>
              <w:t>(</w:t>
            </w:r>
            <w:r w:rsidR="00D84E77" w:rsidRPr="002A562E">
              <w:rPr>
                <w:sz w:val="22"/>
              </w:rPr>
              <w:t>n</w:t>
            </w:r>
            <w:r w:rsidR="00993ADF" w:rsidRPr="002A562E">
              <w:rPr>
                <w:sz w:val="22"/>
              </w:rPr>
              <w:t xml:space="preserve">ot applicable to </w:t>
            </w:r>
            <w:r w:rsidR="002F400D" w:rsidRPr="002A562E">
              <w:rPr>
                <w:sz w:val="22"/>
              </w:rPr>
              <w:t xml:space="preserve">a </w:t>
            </w:r>
            <w:r w:rsidR="00993ADF" w:rsidRPr="002A562E">
              <w:rPr>
                <w:sz w:val="22"/>
              </w:rPr>
              <w:t>course</w:t>
            </w:r>
            <w:r w:rsidR="002F400D" w:rsidRPr="002A562E">
              <w:rPr>
                <w:sz w:val="22"/>
              </w:rPr>
              <w:t xml:space="preserve"> that will use an existing special topic number</w:t>
            </w:r>
            <w:r w:rsidR="00993ADF" w:rsidRPr="002A562E">
              <w:rPr>
                <w:sz w:val="22"/>
              </w:rPr>
              <w:t>)</w:t>
            </w:r>
          </w:p>
        </w:tc>
        <w:tc>
          <w:tcPr>
            <w:tcW w:w="720" w:type="dxa"/>
          </w:tcPr>
          <w:p w:rsidR="00993ADF" w:rsidRPr="002A562E" w:rsidRDefault="00993ADF" w:rsidP="00485B7B">
            <w:pPr>
              <w:jc w:val="center"/>
              <w:rPr>
                <w:sz w:val="22"/>
              </w:rPr>
            </w:pPr>
          </w:p>
        </w:tc>
        <w:tc>
          <w:tcPr>
            <w:tcW w:w="720" w:type="dxa"/>
          </w:tcPr>
          <w:p w:rsidR="00993ADF" w:rsidRPr="002A562E" w:rsidRDefault="00993ADF" w:rsidP="00485B7B">
            <w:pPr>
              <w:jc w:val="center"/>
              <w:rPr>
                <w:sz w:val="22"/>
              </w:rPr>
            </w:pPr>
          </w:p>
        </w:tc>
      </w:tr>
      <w:tr w:rsidR="00763A6B" w:rsidRPr="002A562E" w:rsidTr="00D84E77">
        <w:tc>
          <w:tcPr>
            <w:tcW w:w="9198" w:type="dxa"/>
          </w:tcPr>
          <w:p w:rsidR="00763A6B" w:rsidRPr="002A562E" w:rsidRDefault="0019710F" w:rsidP="00485B7B">
            <w:pPr>
              <w:numPr>
                <w:ilvl w:val="0"/>
                <w:numId w:val="2"/>
              </w:numPr>
              <w:rPr>
                <w:sz w:val="22"/>
              </w:rPr>
            </w:pPr>
            <w:r w:rsidRPr="002A562E">
              <w:rPr>
                <w:sz w:val="22"/>
              </w:rPr>
              <w:t xml:space="preserve">Has a </w:t>
            </w:r>
            <w:r w:rsidR="00763A6B" w:rsidRPr="002A562E">
              <w:rPr>
                <w:sz w:val="22"/>
              </w:rPr>
              <w:t xml:space="preserve">library report </w:t>
            </w:r>
            <w:r w:rsidR="0011063D" w:rsidRPr="002A562E">
              <w:rPr>
                <w:sz w:val="22"/>
              </w:rPr>
              <w:t>been</w:t>
            </w:r>
            <w:r w:rsidR="00763A6B" w:rsidRPr="002A562E">
              <w:rPr>
                <w:sz w:val="22"/>
              </w:rPr>
              <w:t xml:space="preserve"> </w:t>
            </w:r>
            <w:r w:rsidR="0011063D" w:rsidRPr="002A562E">
              <w:rPr>
                <w:sz w:val="22"/>
              </w:rPr>
              <w:t>appended</w:t>
            </w:r>
            <w:r w:rsidRPr="002A562E">
              <w:rPr>
                <w:sz w:val="22"/>
              </w:rPr>
              <w:t>? (not required for special topics courses)</w:t>
            </w:r>
          </w:p>
        </w:tc>
        <w:tc>
          <w:tcPr>
            <w:tcW w:w="720" w:type="dxa"/>
          </w:tcPr>
          <w:p w:rsidR="00763A6B" w:rsidRPr="002A562E" w:rsidRDefault="00763A6B" w:rsidP="00485B7B">
            <w:pPr>
              <w:jc w:val="center"/>
              <w:rPr>
                <w:sz w:val="22"/>
              </w:rPr>
            </w:pPr>
          </w:p>
        </w:tc>
        <w:tc>
          <w:tcPr>
            <w:tcW w:w="720" w:type="dxa"/>
          </w:tcPr>
          <w:p w:rsidR="00763A6B" w:rsidRPr="002A562E" w:rsidRDefault="00763A6B" w:rsidP="00485B7B">
            <w:pPr>
              <w:jc w:val="center"/>
              <w:rPr>
                <w:sz w:val="22"/>
              </w:rPr>
            </w:pPr>
          </w:p>
        </w:tc>
      </w:tr>
      <w:tr w:rsidR="0019710F" w:rsidRPr="002A562E" w:rsidTr="00D84E77">
        <w:tc>
          <w:tcPr>
            <w:tcW w:w="9198" w:type="dxa"/>
          </w:tcPr>
          <w:p w:rsidR="0019710F" w:rsidRPr="002A562E" w:rsidRDefault="0019710F" w:rsidP="00485B7B">
            <w:pPr>
              <w:numPr>
                <w:ilvl w:val="0"/>
                <w:numId w:val="2"/>
              </w:numPr>
              <w:rPr>
                <w:sz w:val="22"/>
              </w:rPr>
            </w:pPr>
            <w:r w:rsidRPr="002A562E">
              <w:rPr>
                <w:sz w:val="22"/>
              </w:rPr>
              <w:t>Is the course title/description free from technical jargon and extraneous content? (e.g., instead of “2620 English: This course will...” just begin “2620 English will...”).</w:t>
            </w:r>
          </w:p>
        </w:tc>
        <w:tc>
          <w:tcPr>
            <w:tcW w:w="720" w:type="dxa"/>
          </w:tcPr>
          <w:p w:rsidR="0019710F" w:rsidRPr="002A562E" w:rsidRDefault="0019710F" w:rsidP="00485B7B">
            <w:pPr>
              <w:jc w:val="center"/>
              <w:rPr>
                <w:sz w:val="22"/>
              </w:rPr>
            </w:pPr>
          </w:p>
        </w:tc>
        <w:tc>
          <w:tcPr>
            <w:tcW w:w="720" w:type="dxa"/>
          </w:tcPr>
          <w:p w:rsidR="0019710F" w:rsidRPr="002A562E" w:rsidRDefault="0019710F" w:rsidP="00485B7B">
            <w:pPr>
              <w:jc w:val="center"/>
              <w:rPr>
                <w:sz w:val="22"/>
              </w:rPr>
            </w:pPr>
          </w:p>
        </w:tc>
      </w:tr>
      <w:tr w:rsidR="00763A6B" w:rsidRPr="002A562E" w:rsidTr="00D84E77">
        <w:tc>
          <w:tcPr>
            <w:tcW w:w="9198" w:type="dxa"/>
          </w:tcPr>
          <w:p w:rsidR="00763A6B" w:rsidRPr="002A562E" w:rsidRDefault="0019710F" w:rsidP="00485B7B">
            <w:pPr>
              <w:numPr>
                <w:ilvl w:val="0"/>
                <w:numId w:val="2"/>
              </w:numPr>
              <w:rPr>
                <w:sz w:val="22"/>
              </w:rPr>
            </w:pPr>
            <w:r w:rsidRPr="002A562E">
              <w:rPr>
                <w:sz w:val="22"/>
              </w:rPr>
              <w:t>Are p</w:t>
            </w:r>
            <w:r w:rsidR="00763A6B" w:rsidRPr="002A562E">
              <w:rPr>
                <w:sz w:val="22"/>
              </w:rPr>
              <w:t xml:space="preserve">roposed deletions to existing Calendar language identified using strikethroughs, </w:t>
            </w:r>
            <w:r w:rsidR="00763A6B" w:rsidRPr="002A562E">
              <w:rPr>
                <w:strike/>
                <w:sz w:val="22"/>
              </w:rPr>
              <w:t>like this</w:t>
            </w:r>
            <w:r w:rsidR="00763A6B" w:rsidRPr="002A562E">
              <w:rPr>
                <w:sz w:val="22"/>
              </w:rPr>
              <w:t xml:space="preserve">, and </w:t>
            </w:r>
            <w:r w:rsidR="00BF7361" w:rsidRPr="002A562E">
              <w:rPr>
                <w:sz w:val="22"/>
              </w:rPr>
              <w:t xml:space="preserve">proposed Calendar </w:t>
            </w:r>
            <w:r w:rsidR="00763A6B" w:rsidRPr="002A562E">
              <w:rPr>
                <w:sz w:val="22"/>
              </w:rPr>
              <w:t xml:space="preserve">additions identified by underlining, </w:t>
            </w:r>
            <w:r w:rsidR="00763A6B" w:rsidRPr="002A562E">
              <w:rPr>
                <w:sz w:val="22"/>
                <w:u w:val="single"/>
              </w:rPr>
              <w:t>like this</w:t>
            </w:r>
            <w:r w:rsidRPr="002A562E">
              <w:rPr>
                <w:sz w:val="22"/>
              </w:rPr>
              <w:t>?</w:t>
            </w:r>
          </w:p>
        </w:tc>
        <w:tc>
          <w:tcPr>
            <w:tcW w:w="720" w:type="dxa"/>
          </w:tcPr>
          <w:p w:rsidR="00763A6B" w:rsidRPr="002A562E" w:rsidRDefault="00763A6B" w:rsidP="00485B7B">
            <w:pPr>
              <w:jc w:val="center"/>
              <w:rPr>
                <w:sz w:val="22"/>
              </w:rPr>
            </w:pPr>
          </w:p>
        </w:tc>
        <w:tc>
          <w:tcPr>
            <w:tcW w:w="720" w:type="dxa"/>
          </w:tcPr>
          <w:p w:rsidR="00763A6B" w:rsidRPr="002A562E" w:rsidRDefault="00763A6B" w:rsidP="00485B7B">
            <w:pPr>
              <w:jc w:val="center"/>
              <w:rPr>
                <w:sz w:val="22"/>
              </w:rPr>
            </w:pPr>
          </w:p>
        </w:tc>
        <w:bookmarkStart w:id="0" w:name="_GoBack"/>
        <w:bookmarkEnd w:id="0"/>
      </w:tr>
      <w:tr w:rsidR="00993ADF" w:rsidRPr="002A562E" w:rsidTr="00D84E77">
        <w:tc>
          <w:tcPr>
            <w:tcW w:w="9198" w:type="dxa"/>
          </w:tcPr>
          <w:p w:rsidR="00993ADF" w:rsidRPr="002A562E" w:rsidRDefault="0019710F" w:rsidP="00485B7B">
            <w:pPr>
              <w:numPr>
                <w:ilvl w:val="0"/>
                <w:numId w:val="2"/>
              </w:numPr>
              <w:rPr>
                <w:sz w:val="22"/>
              </w:rPr>
            </w:pPr>
            <w:r w:rsidRPr="002A562E">
              <w:rPr>
                <w:sz w:val="22"/>
              </w:rPr>
              <w:t>Does the</w:t>
            </w:r>
            <w:r w:rsidR="00993ADF" w:rsidRPr="002A562E">
              <w:rPr>
                <w:sz w:val="22"/>
              </w:rPr>
              <w:t xml:space="preserve"> </w:t>
            </w:r>
            <w:r w:rsidR="002F400D" w:rsidRPr="002A562E">
              <w:rPr>
                <w:sz w:val="22"/>
              </w:rPr>
              <w:t xml:space="preserve">proposal avail of the opportunity to use the </w:t>
            </w:r>
            <w:r w:rsidR="00993ADF" w:rsidRPr="002A562E">
              <w:rPr>
                <w:sz w:val="22"/>
              </w:rPr>
              <w:t xml:space="preserve">“Secondary Changes” section </w:t>
            </w:r>
            <w:r w:rsidR="00BF7361" w:rsidRPr="002A562E">
              <w:rPr>
                <w:sz w:val="22"/>
              </w:rPr>
              <w:t xml:space="preserve">to delete </w:t>
            </w:r>
            <w:r w:rsidR="00993ADF" w:rsidRPr="002A562E">
              <w:rPr>
                <w:sz w:val="22"/>
              </w:rPr>
              <w:t>inactive courses that have not been offered in many years</w:t>
            </w:r>
            <w:r w:rsidRPr="002A562E">
              <w:rPr>
                <w:sz w:val="22"/>
              </w:rPr>
              <w:t>?</w:t>
            </w:r>
          </w:p>
        </w:tc>
        <w:tc>
          <w:tcPr>
            <w:tcW w:w="720" w:type="dxa"/>
          </w:tcPr>
          <w:p w:rsidR="00993ADF" w:rsidRPr="002A562E" w:rsidRDefault="00993ADF" w:rsidP="00485B7B">
            <w:pPr>
              <w:jc w:val="center"/>
              <w:rPr>
                <w:sz w:val="22"/>
              </w:rPr>
            </w:pPr>
          </w:p>
        </w:tc>
        <w:tc>
          <w:tcPr>
            <w:tcW w:w="720" w:type="dxa"/>
          </w:tcPr>
          <w:p w:rsidR="00993ADF" w:rsidRPr="002A562E" w:rsidRDefault="00993ADF" w:rsidP="00485B7B">
            <w:pPr>
              <w:jc w:val="center"/>
              <w:rPr>
                <w:sz w:val="22"/>
              </w:rPr>
            </w:pPr>
          </w:p>
        </w:tc>
      </w:tr>
      <w:tr w:rsidR="00E13279" w:rsidRPr="002A562E" w:rsidTr="00D84E77">
        <w:tc>
          <w:tcPr>
            <w:tcW w:w="9198" w:type="dxa"/>
          </w:tcPr>
          <w:p w:rsidR="00E13279" w:rsidRPr="002A562E" w:rsidRDefault="00E13279" w:rsidP="00485B7B">
            <w:pPr>
              <w:numPr>
                <w:ilvl w:val="0"/>
                <w:numId w:val="2"/>
              </w:numPr>
              <w:rPr>
                <w:sz w:val="22"/>
              </w:rPr>
            </w:pPr>
            <w:r w:rsidRPr="002A562E">
              <w:rPr>
                <w:sz w:val="22"/>
              </w:rPr>
              <w:t>Has a weekly breakdown of assigned reading and activities been provided?</w:t>
            </w:r>
          </w:p>
        </w:tc>
        <w:tc>
          <w:tcPr>
            <w:tcW w:w="720" w:type="dxa"/>
          </w:tcPr>
          <w:p w:rsidR="00E13279" w:rsidRPr="002A562E" w:rsidRDefault="00E13279" w:rsidP="00485B7B">
            <w:pPr>
              <w:jc w:val="center"/>
              <w:rPr>
                <w:sz w:val="22"/>
              </w:rPr>
            </w:pPr>
          </w:p>
        </w:tc>
        <w:tc>
          <w:tcPr>
            <w:tcW w:w="720" w:type="dxa"/>
          </w:tcPr>
          <w:p w:rsidR="00E13279" w:rsidRPr="002A562E" w:rsidRDefault="00E13279" w:rsidP="00485B7B">
            <w:pPr>
              <w:jc w:val="center"/>
              <w:rPr>
                <w:sz w:val="22"/>
              </w:rPr>
            </w:pPr>
          </w:p>
        </w:tc>
      </w:tr>
      <w:tr w:rsidR="00244C83" w:rsidRPr="002A562E" w:rsidTr="00D84E77">
        <w:tc>
          <w:tcPr>
            <w:tcW w:w="9198" w:type="dxa"/>
          </w:tcPr>
          <w:p w:rsidR="00244C83" w:rsidRPr="002A562E" w:rsidRDefault="00AF3F28" w:rsidP="00485B7B">
            <w:pPr>
              <w:numPr>
                <w:ilvl w:val="0"/>
                <w:numId w:val="2"/>
              </w:numPr>
              <w:rPr>
                <w:sz w:val="22"/>
              </w:rPr>
            </w:pPr>
            <w:r w:rsidRPr="002A562E">
              <w:rPr>
                <w:sz w:val="22"/>
              </w:rPr>
              <w:t xml:space="preserve"> Has the F</w:t>
            </w:r>
            <w:r w:rsidR="00244C83" w:rsidRPr="002A562E">
              <w:rPr>
                <w:sz w:val="22"/>
              </w:rPr>
              <w:t xml:space="preserve">aculty member teaching the course been </w:t>
            </w:r>
            <w:r w:rsidRPr="002A562E">
              <w:rPr>
                <w:sz w:val="22"/>
              </w:rPr>
              <w:t>identified</w:t>
            </w:r>
            <w:r w:rsidR="00244C83" w:rsidRPr="002A562E">
              <w:rPr>
                <w:sz w:val="22"/>
              </w:rPr>
              <w:t>?</w:t>
            </w:r>
          </w:p>
        </w:tc>
        <w:tc>
          <w:tcPr>
            <w:tcW w:w="720" w:type="dxa"/>
          </w:tcPr>
          <w:p w:rsidR="00244C83" w:rsidRPr="002A562E" w:rsidRDefault="00244C83" w:rsidP="00485B7B">
            <w:pPr>
              <w:jc w:val="center"/>
              <w:rPr>
                <w:sz w:val="22"/>
              </w:rPr>
            </w:pPr>
          </w:p>
        </w:tc>
        <w:tc>
          <w:tcPr>
            <w:tcW w:w="720" w:type="dxa"/>
          </w:tcPr>
          <w:p w:rsidR="00244C83" w:rsidRPr="002A562E" w:rsidRDefault="00244C83" w:rsidP="00485B7B">
            <w:pPr>
              <w:jc w:val="center"/>
              <w:rPr>
                <w:sz w:val="22"/>
              </w:rPr>
            </w:pPr>
          </w:p>
        </w:tc>
      </w:tr>
      <w:tr w:rsidR="00993ADF" w:rsidRPr="002A562E" w:rsidTr="00D84E77">
        <w:tc>
          <w:tcPr>
            <w:tcW w:w="9198" w:type="dxa"/>
          </w:tcPr>
          <w:p w:rsidR="00993ADF" w:rsidRPr="002A562E" w:rsidRDefault="00E13279" w:rsidP="00485B7B">
            <w:pPr>
              <w:numPr>
                <w:ilvl w:val="0"/>
                <w:numId w:val="2"/>
              </w:numPr>
              <w:rPr>
                <w:sz w:val="22"/>
              </w:rPr>
            </w:pPr>
            <w:r w:rsidRPr="002A562E">
              <w:rPr>
                <w:sz w:val="22"/>
              </w:rPr>
              <w:t>Have</w:t>
            </w:r>
            <w:r w:rsidR="00993ADF" w:rsidRPr="002A562E">
              <w:rPr>
                <w:sz w:val="22"/>
              </w:rPr>
              <w:t xml:space="preserve"> marks for all parts of the evaluation, and the approximate dates of evaluation</w:t>
            </w:r>
            <w:r w:rsidRPr="002A562E">
              <w:rPr>
                <w:sz w:val="22"/>
              </w:rPr>
              <w:t>, been identified</w:t>
            </w:r>
            <w:r w:rsidR="0019710F" w:rsidRPr="002A562E">
              <w:rPr>
                <w:sz w:val="22"/>
              </w:rPr>
              <w:t>?</w:t>
            </w:r>
            <w:r w:rsidR="00993ADF" w:rsidRPr="002A562E">
              <w:rPr>
                <w:sz w:val="22"/>
              </w:rPr>
              <w:t xml:space="preserve"> </w:t>
            </w:r>
            <w:r w:rsidR="0019710F" w:rsidRPr="002A562E">
              <w:rPr>
                <w:sz w:val="22"/>
              </w:rPr>
              <w:t>A</w:t>
            </w:r>
            <w:r w:rsidR="00993ADF" w:rsidRPr="002A562E">
              <w:rPr>
                <w:sz w:val="22"/>
              </w:rPr>
              <w:t xml:space="preserve">t least 20% of the final grade </w:t>
            </w:r>
            <w:r w:rsidR="0019710F" w:rsidRPr="002A562E">
              <w:rPr>
                <w:sz w:val="22"/>
              </w:rPr>
              <w:t xml:space="preserve">must be returned </w:t>
            </w:r>
            <w:r w:rsidR="00993ADF" w:rsidRPr="002A562E">
              <w:rPr>
                <w:sz w:val="22"/>
              </w:rPr>
              <w:t>before the last day to drop courses without academic prejudice (roughly 2 weeks after the midterm break).</w:t>
            </w:r>
          </w:p>
        </w:tc>
        <w:tc>
          <w:tcPr>
            <w:tcW w:w="720" w:type="dxa"/>
          </w:tcPr>
          <w:p w:rsidR="00993ADF" w:rsidRPr="002A562E" w:rsidRDefault="00993ADF" w:rsidP="00485B7B">
            <w:pPr>
              <w:jc w:val="center"/>
              <w:rPr>
                <w:sz w:val="22"/>
              </w:rPr>
            </w:pPr>
          </w:p>
        </w:tc>
        <w:tc>
          <w:tcPr>
            <w:tcW w:w="720" w:type="dxa"/>
          </w:tcPr>
          <w:p w:rsidR="00993ADF" w:rsidRPr="002A562E" w:rsidRDefault="00993ADF" w:rsidP="00485B7B">
            <w:pPr>
              <w:jc w:val="center"/>
              <w:rPr>
                <w:sz w:val="22"/>
              </w:rPr>
            </w:pPr>
          </w:p>
        </w:tc>
      </w:tr>
      <w:tr w:rsidR="0019710F" w:rsidRPr="002A562E" w:rsidTr="00D84E77">
        <w:tc>
          <w:tcPr>
            <w:tcW w:w="9198" w:type="dxa"/>
          </w:tcPr>
          <w:p w:rsidR="0019710F" w:rsidRPr="002A562E" w:rsidRDefault="0019710F" w:rsidP="00485B7B">
            <w:pPr>
              <w:numPr>
                <w:ilvl w:val="0"/>
                <w:numId w:val="2"/>
              </w:numPr>
              <w:rPr>
                <w:sz w:val="22"/>
              </w:rPr>
            </w:pPr>
            <w:r w:rsidRPr="002A562E">
              <w:rPr>
                <w:sz w:val="22"/>
              </w:rPr>
              <w:t xml:space="preserve">If a special topics course: </w:t>
            </w:r>
            <w:r w:rsidR="009D67C7" w:rsidRPr="002A562E">
              <w:rPr>
                <w:sz w:val="22"/>
              </w:rPr>
              <w:t>has</w:t>
            </w:r>
            <w:r w:rsidRPr="002A562E">
              <w:rPr>
                <w:sz w:val="22"/>
              </w:rPr>
              <w:t xml:space="preserve"> a course number </w:t>
            </w:r>
            <w:r w:rsidR="009D67C7" w:rsidRPr="002A562E">
              <w:rPr>
                <w:sz w:val="22"/>
              </w:rPr>
              <w:t xml:space="preserve">been </w:t>
            </w:r>
            <w:r w:rsidRPr="002A562E">
              <w:rPr>
                <w:sz w:val="22"/>
              </w:rPr>
              <w:t>identified</w:t>
            </w:r>
            <w:r w:rsidR="009D67C7" w:rsidRPr="002A562E">
              <w:rPr>
                <w:sz w:val="22"/>
              </w:rPr>
              <w:t xml:space="preserve"> on the cover page of the proposal</w:t>
            </w:r>
            <w:r w:rsidRPr="002A562E">
              <w:rPr>
                <w:sz w:val="22"/>
              </w:rPr>
              <w:t>? (</w:t>
            </w:r>
            <w:r w:rsidR="009D67C7" w:rsidRPr="002A562E">
              <w:rPr>
                <w:sz w:val="22"/>
              </w:rPr>
              <w:t>a number should</w:t>
            </w:r>
            <w:r w:rsidRPr="002A562E">
              <w:rPr>
                <w:sz w:val="22"/>
              </w:rPr>
              <w:t xml:space="preserve"> be </w:t>
            </w:r>
            <w:r w:rsidR="009D67C7" w:rsidRPr="002A562E">
              <w:rPr>
                <w:sz w:val="22"/>
              </w:rPr>
              <w:t>assigned by</w:t>
            </w:r>
            <w:r w:rsidRPr="002A562E">
              <w:rPr>
                <w:sz w:val="22"/>
              </w:rPr>
              <w:t xml:space="preserve"> the Assistant Registrar for </w:t>
            </w:r>
            <w:r w:rsidR="00022D7C" w:rsidRPr="002A562E">
              <w:rPr>
                <w:sz w:val="22"/>
              </w:rPr>
              <w:t>HSS</w:t>
            </w:r>
            <w:r w:rsidRPr="002A562E">
              <w:rPr>
                <w:sz w:val="22"/>
              </w:rPr>
              <w:t>)</w:t>
            </w:r>
          </w:p>
        </w:tc>
        <w:tc>
          <w:tcPr>
            <w:tcW w:w="720" w:type="dxa"/>
          </w:tcPr>
          <w:p w:rsidR="0019710F" w:rsidRPr="002A562E" w:rsidRDefault="0019710F" w:rsidP="00485B7B">
            <w:pPr>
              <w:jc w:val="center"/>
              <w:rPr>
                <w:sz w:val="22"/>
              </w:rPr>
            </w:pPr>
          </w:p>
        </w:tc>
        <w:tc>
          <w:tcPr>
            <w:tcW w:w="720" w:type="dxa"/>
          </w:tcPr>
          <w:p w:rsidR="0019710F" w:rsidRPr="002A562E" w:rsidRDefault="0019710F" w:rsidP="00485B7B">
            <w:pPr>
              <w:jc w:val="center"/>
              <w:rPr>
                <w:sz w:val="22"/>
              </w:rPr>
            </w:pPr>
          </w:p>
        </w:tc>
      </w:tr>
      <w:tr w:rsidR="00763A6B" w:rsidRPr="002A562E" w:rsidTr="00D84E77">
        <w:tc>
          <w:tcPr>
            <w:tcW w:w="9198" w:type="dxa"/>
          </w:tcPr>
          <w:p w:rsidR="00763A6B" w:rsidRPr="002A562E" w:rsidRDefault="0019710F" w:rsidP="00485B7B">
            <w:pPr>
              <w:numPr>
                <w:ilvl w:val="0"/>
                <w:numId w:val="2"/>
              </w:numPr>
              <w:rPr>
                <w:sz w:val="22"/>
              </w:rPr>
            </w:pPr>
            <w:r w:rsidRPr="002A562E">
              <w:rPr>
                <w:sz w:val="22"/>
              </w:rPr>
              <w:t>Does the</w:t>
            </w:r>
            <w:r w:rsidR="00763A6B" w:rsidRPr="002A562E">
              <w:rPr>
                <w:sz w:val="22"/>
              </w:rPr>
              <w:t xml:space="preserve"> “Summary Page for Senate” repeat changes to Calendar language, using the </w:t>
            </w:r>
            <w:r w:rsidR="00763A6B" w:rsidRPr="002A562E">
              <w:rPr>
                <w:strike/>
                <w:sz w:val="22"/>
              </w:rPr>
              <w:t>strikethroughs</w:t>
            </w:r>
            <w:r w:rsidR="00763A6B" w:rsidRPr="002A562E">
              <w:rPr>
                <w:sz w:val="22"/>
              </w:rPr>
              <w:t xml:space="preserve"> and </w:t>
            </w:r>
            <w:r w:rsidR="00763A6B" w:rsidRPr="002A562E">
              <w:rPr>
                <w:sz w:val="22"/>
                <w:u w:val="single"/>
              </w:rPr>
              <w:t>underlines</w:t>
            </w:r>
            <w:r w:rsidR="00763A6B" w:rsidRPr="002A562E">
              <w:rPr>
                <w:sz w:val="22"/>
              </w:rPr>
              <w:t xml:space="preserve"> technique</w:t>
            </w:r>
            <w:r w:rsidR="00993ADF" w:rsidRPr="002A562E">
              <w:rPr>
                <w:sz w:val="22"/>
              </w:rPr>
              <w:t xml:space="preserve"> </w:t>
            </w:r>
            <w:r w:rsidR="00D84E77" w:rsidRPr="002A562E">
              <w:rPr>
                <w:sz w:val="22"/>
              </w:rPr>
              <w:t>(n</w:t>
            </w:r>
            <w:r w:rsidR="00993ADF" w:rsidRPr="002A562E">
              <w:rPr>
                <w:sz w:val="22"/>
              </w:rPr>
              <w:t xml:space="preserve">ot applicable </w:t>
            </w:r>
            <w:r w:rsidR="009D1A9E" w:rsidRPr="002A562E">
              <w:rPr>
                <w:sz w:val="22"/>
              </w:rPr>
              <w:t xml:space="preserve">if an </w:t>
            </w:r>
            <w:r w:rsidR="00993ADF" w:rsidRPr="002A562E">
              <w:rPr>
                <w:sz w:val="22"/>
              </w:rPr>
              <w:t>existing special</w:t>
            </w:r>
            <w:r w:rsidR="009D1A9E" w:rsidRPr="002A562E">
              <w:rPr>
                <w:sz w:val="22"/>
              </w:rPr>
              <w:t xml:space="preserve"> topic number</w:t>
            </w:r>
            <w:r w:rsidR="00993ADF" w:rsidRPr="002A562E">
              <w:rPr>
                <w:sz w:val="22"/>
              </w:rPr>
              <w:t>)</w:t>
            </w:r>
            <w:r w:rsidR="00D84E77" w:rsidRPr="002A562E">
              <w:rPr>
                <w:sz w:val="22"/>
              </w:rPr>
              <w:t>.</w:t>
            </w:r>
          </w:p>
        </w:tc>
        <w:tc>
          <w:tcPr>
            <w:tcW w:w="720" w:type="dxa"/>
          </w:tcPr>
          <w:p w:rsidR="00763A6B" w:rsidRPr="002A562E" w:rsidRDefault="00763A6B" w:rsidP="00485B7B">
            <w:pPr>
              <w:jc w:val="center"/>
              <w:rPr>
                <w:sz w:val="22"/>
              </w:rPr>
            </w:pPr>
          </w:p>
        </w:tc>
        <w:tc>
          <w:tcPr>
            <w:tcW w:w="720" w:type="dxa"/>
          </w:tcPr>
          <w:p w:rsidR="00763A6B" w:rsidRPr="002A562E" w:rsidRDefault="00763A6B" w:rsidP="00485B7B">
            <w:pPr>
              <w:jc w:val="center"/>
              <w:rPr>
                <w:sz w:val="22"/>
              </w:rPr>
            </w:pPr>
          </w:p>
        </w:tc>
      </w:tr>
    </w:tbl>
    <w:p w:rsidR="002A562E" w:rsidRDefault="002A562E" w:rsidP="002A562E">
      <w:pPr>
        <w:ind w:left="7920" w:firstLine="720"/>
        <w:rPr>
          <w:i/>
          <w:color w:val="808080"/>
          <w:sz w:val="22"/>
        </w:rPr>
      </w:pPr>
      <w:r w:rsidRPr="002A562E">
        <w:rPr>
          <w:i/>
          <w:color w:val="808080"/>
          <w:sz w:val="22"/>
        </w:rPr>
        <w:t xml:space="preserve">updated: </w:t>
      </w:r>
      <w:r>
        <w:rPr>
          <w:i/>
          <w:color w:val="808080"/>
          <w:sz w:val="22"/>
        </w:rPr>
        <w:t xml:space="preserve">August </w:t>
      </w:r>
      <w:r w:rsidRPr="002A562E">
        <w:rPr>
          <w:i/>
          <w:color w:val="808080"/>
          <w:sz w:val="22"/>
        </w:rPr>
        <w:t>202</w:t>
      </w:r>
      <w:r>
        <w:rPr>
          <w:i/>
          <w:color w:val="808080"/>
          <w:sz w:val="22"/>
        </w:rPr>
        <w:t>3</w:t>
      </w:r>
    </w:p>
    <w:p w:rsidR="00A900E3" w:rsidRPr="002A562E" w:rsidRDefault="00321045" w:rsidP="0044759D">
      <w:pPr>
        <w:rPr>
          <w:sz w:val="22"/>
        </w:rPr>
      </w:pPr>
      <w:r w:rsidRPr="002A562E">
        <w:rPr>
          <w:sz w:val="22"/>
        </w:rPr>
        <w:t>The person that</w:t>
      </w:r>
      <w:r w:rsidR="00A900E3" w:rsidRPr="002A562E">
        <w:rPr>
          <w:sz w:val="22"/>
        </w:rPr>
        <w:t xml:space="preserve"> </w:t>
      </w:r>
      <w:r w:rsidR="00C362F7" w:rsidRPr="002A562E">
        <w:rPr>
          <w:sz w:val="22"/>
        </w:rPr>
        <w:t xml:space="preserve">the Office of the Dean should contact with any </w:t>
      </w:r>
      <w:r w:rsidR="00A900E3" w:rsidRPr="002A562E">
        <w:rPr>
          <w:sz w:val="22"/>
        </w:rPr>
        <w:t xml:space="preserve">questions about </w:t>
      </w:r>
      <w:r w:rsidR="00C362F7" w:rsidRPr="002A562E">
        <w:rPr>
          <w:sz w:val="22"/>
        </w:rPr>
        <w:t>the attached</w:t>
      </w:r>
      <w:r w:rsidR="00A900E3" w:rsidRPr="002A562E">
        <w:rPr>
          <w:sz w:val="22"/>
        </w:rPr>
        <w:t xml:space="preserve"> proposal:</w:t>
      </w:r>
    </w:p>
    <w:p w:rsidR="009D4DC3" w:rsidRPr="002A562E" w:rsidRDefault="009D4DC3" w:rsidP="0044759D">
      <w:pPr>
        <w:rPr>
          <w:sz w:val="22"/>
        </w:rPr>
      </w:pPr>
    </w:p>
    <w:p w:rsidR="00022D7C" w:rsidRPr="002A562E" w:rsidRDefault="009D4DC3" w:rsidP="0044759D">
      <w:pPr>
        <w:rPr>
          <w:sz w:val="22"/>
          <w:u w:val="single"/>
        </w:rPr>
      </w:pPr>
      <w:r w:rsidRPr="002A562E">
        <w:rPr>
          <w:sz w:val="22"/>
          <w:u w:val="single"/>
        </w:rPr>
        <w:tab/>
      </w:r>
      <w:r w:rsidRPr="002A562E">
        <w:rPr>
          <w:sz w:val="22"/>
          <w:u w:val="single"/>
        </w:rPr>
        <w:tab/>
      </w:r>
      <w:r w:rsidRPr="002A562E">
        <w:rPr>
          <w:sz w:val="22"/>
          <w:u w:val="single"/>
        </w:rPr>
        <w:tab/>
      </w:r>
      <w:r w:rsidRPr="002A562E">
        <w:rPr>
          <w:sz w:val="22"/>
          <w:u w:val="single"/>
        </w:rPr>
        <w:tab/>
      </w:r>
      <w:r w:rsidR="001E2899" w:rsidRPr="002A562E">
        <w:rPr>
          <w:sz w:val="22"/>
        </w:rPr>
        <w:tab/>
      </w:r>
      <w:r w:rsidR="001E2899" w:rsidRPr="002A562E">
        <w:rPr>
          <w:sz w:val="22"/>
        </w:rPr>
        <w:tab/>
      </w:r>
      <w:r w:rsidR="00244C83" w:rsidRPr="002A562E">
        <w:rPr>
          <w:sz w:val="22"/>
        </w:rPr>
        <w:tab/>
      </w:r>
      <w:r w:rsidR="001E2899" w:rsidRPr="002A562E">
        <w:rPr>
          <w:sz w:val="22"/>
        </w:rPr>
        <w:tab/>
      </w:r>
      <w:r w:rsidR="002A562E">
        <w:rPr>
          <w:sz w:val="22"/>
        </w:rPr>
        <w:tab/>
      </w:r>
      <w:r w:rsidRPr="002A562E">
        <w:rPr>
          <w:sz w:val="22"/>
          <w:u w:val="single"/>
        </w:rPr>
        <w:tab/>
      </w:r>
      <w:r w:rsidRPr="002A562E">
        <w:rPr>
          <w:sz w:val="22"/>
          <w:u w:val="single"/>
        </w:rPr>
        <w:tab/>
      </w:r>
      <w:r w:rsidRPr="002A562E">
        <w:rPr>
          <w:sz w:val="22"/>
          <w:u w:val="single"/>
        </w:rPr>
        <w:tab/>
      </w:r>
      <w:r w:rsidR="002A562E">
        <w:rPr>
          <w:sz w:val="22"/>
          <w:u w:val="single"/>
        </w:rPr>
        <w:tab/>
      </w:r>
      <w:r w:rsidRPr="002A562E">
        <w:rPr>
          <w:sz w:val="22"/>
          <w:u w:val="single"/>
        </w:rPr>
        <w:tab/>
      </w:r>
      <w:r w:rsidR="001E2899" w:rsidRPr="002A562E">
        <w:rPr>
          <w:sz w:val="22"/>
          <w:u w:val="single"/>
        </w:rPr>
        <w:t xml:space="preserve">     </w:t>
      </w:r>
    </w:p>
    <w:p w:rsidR="00022D7C" w:rsidRPr="002A562E" w:rsidRDefault="00C362F7" w:rsidP="002A562E">
      <w:pPr>
        <w:tabs>
          <w:tab w:val="left" w:pos="5760"/>
        </w:tabs>
        <w:rPr>
          <w:sz w:val="22"/>
        </w:rPr>
      </w:pPr>
      <w:r w:rsidRPr="002A562E">
        <w:rPr>
          <w:sz w:val="22"/>
        </w:rPr>
        <w:t>N</w:t>
      </w:r>
      <w:r w:rsidR="00A900E3" w:rsidRPr="002A562E">
        <w:rPr>
          <w:sz w:val="22"/>
        </w:rPr>
        <w:t>ame</w:t>
      </w:r>
      <w:r w:rsidR="00ED6992" w:rsidRPr="002A562E">
        <w:rPr>
          <w:sz w:val="22"/>
        </w:rPr>
        <w:t xml:space="preserve"> (print legibly)</w:t>
      </w:r>
      <w:r w:rsidR="009D4DC3" w:rsidRPr="002A562E">
        <w:rPr>
          <w:sz w:val="22"/>
        </w:rPr>
        <w:tab/>
      </w:r>
      <w:r w:rsidR="002A562E">
        <w:rPr>
          <w:sz w:val="22"/>
        </w:rPr>
        <w:tab/>
      </w:r>
      <w:r w:rsidR="00A900E3" w:rsidRPr="002A562E">
        <w:rPr>
          <w:sz w:val="22"/>
        </w:rPr>
        <w:t>Phone / email</w:t>
      </w:r>
    </w:p>
    <w:p w:rsidR="00AF3F28" w:rsidRPr="002A562E" w:rsidRDefault="00AF3F28" w:rsidP="0044759D">
      <w:pPr>
        <w:rPr>
          <w:sz w:val="22"/>
        </w:rPr>
      </w:pPr>
    </w:p>
    <w:p w:rsidR="009D4DC3" w:rsidRPr="002A562E" w:rsidRDefault="00022D7C" w:rsidP="0044759D">
      <w:pPr>
        <w:rPr>
          <w:sz w:val="22"/>
          <w:u w:val="single"/>
        </w:rPr>
      </w:pPr>
      <w:r w:rsidRPr="002A562E">
        <w:rPr>
          <w:sz w:val="22"/>
        </w:rPr>
        <w:t>Departmental Head Signature</w:t>
      </w:r>
      <w:r w:rsidR="0044759D" w:rsidRPr="002A562E">
        <w:rPr>
          <w:sz w:val="22"/>
        </w:rPr>
        <w:t xml:space="preserve">:  </w:t>
      </w:r>
      <w:r w:rsidR="0044759D" w:rsidRPr="002A562E">
        <w:rPr>
          <w:sz w:val="22"/>
          <w:u w:val="single"/>
        </w:rPr>
        <w:tab/>
      </w:r>
      <w:r w:rsidR="0044759D" w:rsidRPr="002A562E">
        <w:rPr>
          <w:sz w:val="22"/>
          <w:u w:val="single"/>
        </w:rPr>
        <w:tab/>
      </w:r>
      <w:r w:rsidR="0044759D" w:rsidRPr="002A562E">
        <w:rPr>
          <w:sz w:val="22"/>
          <w:u w:val="single"/>
        </w:rPr>
        <w:tab/>
      </w:r>
      <w:r w:rsidR="002A562E">
        <w:rPr>
          <w:sz w:val="22"/>
          <w:u w:val="single"/>
        </w:rPr>
        <w:tab/>
      </w:r>
      <w:r w:rsidR="0044759D" w:rsidRPr="002A562E">
        <w:rPr>
          <w:sz w:val="22"/>
          <w:u w:val="single"/>
        </w:rPr>
        <w:tab/>
      </w:r>
      <w:r w:rsidR="0044759D" w:rsidRPr="002A562E">
        <w:rPr>
          <w:sz w:val="22"/>
          <w:u w:val="single"/>
        </w:rPr>
        <w:tab/>
      </w:r>
    </w:p>
    <w:p w:rsidR="0044759D" w:rsidRPr="002A562E" w:rsidRDefault="0044759D" w:rsidP="0044759D">
      <w:pPr>
        <w:rPr>
          <w:sz w:val="22"/>
          <w:u w:val="single"/>
        </w:rPr>
      </w:pPr>
    </w:p>
    <w:sectPr w:rsidR="0044759D" w:rsidRPr="002A562E" w:rsidSect="00022D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106" w:rsidRDefault="000A1106" w:rsidP="00A0059C">
      <w:r>
        <w:separator/>
      </w:r>
    </w:p>
  </w:endnote>
  <w:endnote w:type="continuationSeparator" w:id="0">
    <w:p w:rsidR="000A1106" w:rsidRDefault="000A1106" w:rsidP="00A00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A9E" w:rsidRDefault="009D1A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A9E" w:rsidRDefault="009D1A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A9E" w:rsidRDefault="009D1A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106" w:rsidRDefault="000A1106" w:rsidP="00A0059C">
      <w:r>
        <w:separator/>
      </w:r>
    </w:p>
  </w:footnote>
  <w:footnote w:type="continuationSeparator" w:id="0">
    <w:p w:rsidR="000A1106" w:rsidRDefault="000A1106" w:rsidP="00A00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5C6" w:rsidRDefault="00EF15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5C6" w:rsidRDefault="00EF15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5C6" w:rsidRDefault="00EF15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9231C"/>
    <w:multiLevelType w:val="hybridMultilevel"/>
    <w:tmpl w:val="2F00674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4C5C22"/>
    <w:multiLevelType w:val="multilevel"/>
    <w:tmpl w:val="A4689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F68"/>
    <w:rsid w:val="00014713"/>
    <w:rsid w:val="00020A88"/>
    <w:rsid w:val="00022D7C"/>
    <w:rsid w:val="000840B4"/>
    <w:rsid w:val="00091070"/>
    <w:rsid w:val="0009785A"/>
    <w:rsid w:val="000A0028"/>
    <w:rsid w:val="000A1106"/>
    <w:rsid w:val="000B53D6"/>
    <w:rsid w:val="000D62D7"/>
    <w:rsid w:val="0011063D"/>
    <w:rsid w:val="0012751A"/>
    <w:rsid w:val="00144B77"/>
    <w:rsid w:val="0019710F"/>
    <w:rsid w:val="001B06BB"/>
    <w:rsid w:val="001B67F1"/>
    <w:rsid w:val="001C6A1D"/>
    <w:rsid w:val="001D3147"/>
    <w:rsid w:val="001E2899"/>
    <w:rsid w:val="001E7BCE"/>
    <w:rsid w:val="001F748A"/>
    <w:rsid w:val="00202962"/>
    <w:rsid w:val="00202D96"/>
    <w:rsid w:val="002120AD"/>
    <w:rsid w:val="00244C83"/>
    <w:rsid w:val="00263ECE"/>
    <w:rsid w:val="002942F1"/>
    <w:rsid w:val="002A562E"/>
    <w:rsid w:val="002B5E4B"/>
    <w:rsid w:val="002F400D"/>
    <w:rsid w:val="00305CFB"/>
    <w:rsid w:val="00321045"/>
    <w:rsid w:val="00346E0C"/>
    <w:rsid w:val="00362DE5"/>
    <w:rsid w:val="003678C3"/>
    <w:rsid w:val="003962E1"/>
    <w:rsid w:val="003E2857"/>
    <w:rsid w:val="00425773"/>
    <w:rsid w:val="0044759D"/>
    <w:rsid w:val="00485B7B"/>
    <w:rsid w:val="004C6AB3"/>
    <w:rsid w:val="004F33F7"/>
    <w:rsid w:val="00527FC9"/>
    <w:rsid w:val="005601D9"/>
    <w:rsid w:val="005757BC"/>
    <w:rsid w:val="005B1603"/>
    <w:rsid w:val="006337A4"/>
    <w:rsid w:val="00643B0B"/>
    <w:rsid w:val="00654D68"/>
    <w:rsid w:val="00694DC0"/>
    <w:rsid w:val="006C3FE8"/>
    <w:rsid w:val="006C5DF1"/>
    <w:rsid w:val="006D31CB"/>
    <w:rsid w:val="0074263A"/>
    <w:rsid w:val="00744FC4"/>
    <w:rsid w:val="007475FC"/>
    <w:rsid w:val="0076030D"/>
    <w:rsid w:val="00763A6B"/>
    <w:rsid w:val="00782BA6"/>
    <w:rsid w:val="007A4F4C"/>
    <w:rsid w:val="007D0D19"/>
    <w:rsid w:val="00814FBE"/>
    <w:rsid w:val="008231CA"/>
    <w:rsid w:val="00847389"/>
    <w:rsid w:val="008931F8"/>
    <w:rsid w:val="008B651F"/>
    <w:rsid w:val="008C015E"/>
    <w:rsid w:val="008D6786"/>
    <w:rsid w:val="008F0E5E"/>
    <w:rsid w:val="00920DB2"/>
    <w:rsid w:val="009316AF"/>
    <w:rsid w:val="009350CC"/>
    <w:rsid w:val="00947AC8"/>
    <w:rsid w:val="00954288"/>
    <w:rsid w:val="00955D5C"/>
    <w:rsid w:val="0095712A"/>
    <w:rsid w:val="00963D81"/>
    <w:rsid w:val="00977ED3"/>
    <w:rsid w:val="00993ADF"/>
    <w:rsid w:val="009B3A5A"/>
    <w:rsid w:val="009C7FD3"/>
    <w:rsid w:val="009D0BF6"/>
    <w:rsid w:val="009D1A9E"/>
    <w:rsid w:val="009D4DC1"/>
    <w:rsid w:val="009D4DC3"/>
    <w:rsid w:val="009D55D4"/>
    <w:rsid w:val="009D67C7"/>
    <w:rsid w:val="00A0059C"/>
    <w:rsid w:val="00A14122"/>
    <w:rsid w:val="00A362CD"/>
    <w:rsid w:val="00A36366"/>
    <w:rsid w:val="00A709F2"/>
    <w:rsid w:val="00A900E3"/>
    <w:rsid w:val="00AD6D77"/>
    <w:rsid w:val="00AF3F28"/>
    <w:rsid w:val="00B24380"/>
    <w:rsid w:val="00B25AE6"/>
    <w:rsid w:val="00B5162E"/>
    <w:rsid w:val="00B53DDE"/>
    <w:rsid w:val="00B7015D"/>
    <w:rsid w:val="00B80B7F"/>
    <w:rsid w:val="00BA511A"/>
    <w:rsid w:val="00BA6246"/>
    <w:rsid w:val="00BE6508"/>
    <w:rsid w:val="00BF28FA"/>
    <w:rsid w:val="00BF7361"/>
    <w:rsid w:val="00C14AB8"/>
    <w:rsid w:val="00C17CC1"/>
    <w:rsid w:val="00C362F7"/>
    <w:rsid w:val="00C459C2"/>
    <w:rsid w:val="00C758ED"/>
    <w:rsid w:val="00CA752A"/>
    <w:rsid w:val="00CE352E"/>
    <w:rsid w:val="00CE509D"/>
    <w:rsid w:val="00D0420E"/>
    <w:rsid w:val="00D169D0"/>
    <w:rsid w:val="00D174B1"/>
    <w:rsid w:val="00D25C18"/>
    <w:rsid w:val="00D36E0F"/>
    <w:rsid w:val="00D84E77"/>
    <w:rsid w:val="00DD12D0"/>
    <w:rsid w:val="00DE4028"/>
    <w:rsid w:val="00DE7217"/>
    <w:rsid w:val="00E13279"/>
    <w:rsid w:val="00E178B1"/>
    <w:rsid w:val="00E2326A"/>
    <w:rsid w:val="00E465FE"/>
    <w:rsid w:val="00E606F9"/>
    <w:rsid w:val="00E97D30"/>
    <w:rsid w:val="00EB41E6"/>
    <w:rsid w:val="00ED6992"/>
    <w:rsid w:val="00EE4E91"/>
    <w:rsid w:val="00EE6064"/>
    <w:rsid w:val="00EF15C6"/>
    <w:rsid w:val="00F41F40"/>
    <w:rsid w:val="00F658A2"/>
    <w:rsid w:val="00F75A85"/>
    <w:rsid w:val="00FC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637A873C"/>
  <w15:chartTrackingRefBased/>
  <w15:docId w15:val="{5B6961C7-F2F5-472F-901D-6CF494060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4DC1"/>
    <w:rPr>
      <w:rFonts w:ascii="Times New Roman" w:hAnsi="Times New Roman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14FBE"/>
    <w:pPr>
      <w:spacing w:after="19"/>
    </w:pPr>
    <w:rPr>
      <w:rFonts w:eastAsia="Times New Roman"/>
      <w:szCs w:val="24"/>
      <w:lang w:eastAsia="en-CA"/>
    </w:rPr>
  </w:style>
  <w:style w:type="character" w:styleId="CommentReference">
    <w:name w:val="annotation reference"/>
    <w:uiPriority w:val="99"/>
    <w:semiHidden/>
    <w:unhideWhenUsed/>
    <w:rsid w:val="00955D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D5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55D5C"/>
    <w:rPr>
      <w:rFonts w:ascii="Times New Roman" w:hAnsi="Times New Roman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D5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55D5C"/>
    <w:rPr>
      <w:rFonts w:ascii="Times New Roman" w:hAnsi="Times New Roman"/>
      <w:b/>
      <w:bCs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5D5C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semiHidden/>
    <w:unhideWhenUsed/>
    <w:rsid w:val="00A0059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A0059C"/>
    <w:rPr>
      <w:rFonts w:ascii="Times New Roman" w:hAnsi="Times New Roman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0059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0059C"/>
    <w:rPr>
      <w:rFonts w:ascii="Times New Roman" w:hAnsi="Times New Roman"/>
      <w:sz w:val="24"/>
      <w:szCs w:val="22"/>
      <w:lang w:eastAsia="en-US"/>
    </w:rPr>
  </w:style>
  <w:style w:type="character" w:styleId="Hyperlink">
    <w:name w:val="Hyperlink"/>
    <w:uiPriority w:val="99"/>
    <w:unhideWhenUsed/>
    <w:rsid w:val="001E289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7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5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20953">
                      <w:marLeft w:val="0"/>
                      <w:marRight w:val="56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F0CC0B-CC31-4C5C-ACE5-AF147132E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amarland</dc:creator>
  <cp:keywords/>
  <cp:lastModifiedBy>Frew, Rose Mary</cp:lastModifiedBy>
  <cp:revision>2</cp:revision>
  <cp:lastPrinted>2019-03-13T13:21:00Z</cp:lastPrinted>
  <dcterms:created xsi:type="dcterms:W3CDTF">2023-08-15T18:10:00Z</dcterms:created>
  <dcterms:modified xsi:type="dcterms:W3CDTF">2023-08-15T18:10:00Z</dcterms:modified>
</cp:coreProperties>
</file>